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  <w:r w:rsidR="00E83BA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</w:t>
      </w:r>
      <w:r w:rsidR="003A2412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</w:t>
      </w:r>
      <w:r w:rsidR="003A2412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3A2412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E83BAF" w:rsidRDefault="00E83BAF" w:rsidP="00E83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3BAF" w:rsidRPr="00E83BAF" w:rsidRDefault="00E83BAF" w:rsidP="003A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83BAF">
        <w:rPr>
          <w:rFonts w:ascii="Times New Roman" w:hAnsi="Times New Roman" w:cs="Times New Roman"/>
          <w:b/>
          <w:sz w:val="28"/>
          <w:szCs w:val="28"/>
          <w:lang w:val="ru-RU"/>
        </w:rPr>
        <w:t>Программа государственных внутренних заимствований Брянской области</w:t>
      </w:r>
    </w:p>
    <w:p w:rsidR="00E83BAF" w:rsidRDefault="003A2412" w:rsidP="003A2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2026 год и на плановый период 2027 и 2028</w:t>
      </w:r>
      <w:r w:rsidR="00E83BAF" w:rsidRPr="00E83B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годов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957351" w:rsidRDefault="000066E5" w:rsidP="00E83B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83BA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p w:rsid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36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2126"/>
        <w:gridCol w:w="2268"/>
        <w:gridCol w:w="2268"/>
        <w:gridCol w:w="3260"/>
      </w:tblGrid>
      <w:tr w:rsidR="00E83BAF" w:rsidRPr="003A2412" w:rsidTr="003A2412">
        <w:trPr>
          <w:trHeight w:val="1215"/>
          <w:tblHeader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3A2412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="00E83BAF"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3A2412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="00E83BAF"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Предельные сроки погашения долговых обязательств (по видам долговых обязательств)</w:t>
            </w:r>
          </w:p>
        </w:tc>
      </w:tr>
      <w:tr w:rsidR="00E83BAF" w:rsidRPr="00181828" w:rsidTr="003A2412">
        <w:trPr>
          <w:trHeight w:val="84"/>
          <w:tblHeader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Внутренние заимствования (привлечение/погашение)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-207 832 429,05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-304 689 459,75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425 701 678,55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-207 832 429,05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-304 689 459,75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425 701 678,55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3A2412"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  <w:t> 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Привлечение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9 113 149 635,61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9 104 </w:t>
            </w:r>
            <w:bookmarkStart w:id="0" w:name="_GoBack"/>
            <w:bookmarkEnd w:id="0"/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639 541,78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10 273 836 690,06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3A2412"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  <w:t> 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3A2412"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  <w:t> 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8 419 803 951,78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8 482 534 191,78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8 871 815 510,06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3A2412"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  <w:t> 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693 345 683,83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622 105 350,00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1 402 021 180,00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3A2412"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  <w:t> 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Погашение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-9 320 982 064,66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-9 409 329 001,53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-9 848 135 011,51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3A2412"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  <w:t> 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3A2412"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  <w:t> 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-8 419 803 951,78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-8 482 534 191,78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-8 871 815 510,06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 2026 году - 25.12.2026,</w:t>
            </w: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2027 году - 24.12.2027,</w:t>
            </w: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2028 году - 25.12.2028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3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-326 709 142,86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-326 709 142,86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-326 709 142,86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 2026 году - 30.11.2026,</w:t>
            </w: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2027 году - 30.11.2027,</w:t>
            </w: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2028 году - 30.11.2028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специальные казначейские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-35 714 285,71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-35 714 285,71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-35 714 285,71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 2026 году - 30.11.2026,</w:t>
            </w: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2027 году - 30.11.2027,</w:t>
            </w: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2028 году - 30.11.2028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-538 754 684,31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-538 754 684,31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-538 754 684,31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 2026 году - 30.11.2026,</w:t>
            </w: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2027 году - 30.11.2027,</w:t>
            </w: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2028 году - 30.11.2028</w:t>
            </w:r>
          </w:p>
        </w:tc>
      </w:tr>
      <w:tr w:rsidR="003A2412" w:rsidRPr="003A2412" w:rsidTr="003A2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-25 616 696,87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-75 141 388,57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12" w:rsidRPr="003A2412" w:rsidRDefault="003A2412" w:rsidP="003A2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 2027 году - 30.11.2027,</w:t>
            </w:r>
            <w:r w:rsidRPr="003A2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2028 году - 30.11.2028</w:t>
            </w:r>
          </w:p>
        </w:tc>
      </w:tr>
    </w:tbl>
    <w:p w:rsidR="00E83BAF" w:rsidRPr="000066E5" w:rsidRDefault="00E83BAF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83BAF" w:rsidRPr="000066E5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2412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22056A"/>
    <w:rsid w:val="00226950"/>
    <w:rsid w:val="003A2412"/>
    <w:rsid w:val="004706CB"/>
    <w:rsid w:val="004854E4"/>
    <w:rsid w:val="008C5CB3"/>
    <w:rsid w:val="00944D6E"/>
    <w:rsid w:val="00957351"/>
    <w:rsid w:val="00C6072B"/>
    <w:rsid w:val="00D9107A"/>
    <w:rsid w:val="00E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4</cp:revision>
  <dcterms:created xsi:type="dcterms:W3CDTF">2024-10-30T12:49:00Z</dcterms:created>
  <dcterms:modified xsi:type="dcterms:W3CDTF">2025-10-31T06:41:00Z</dcterms:modified>
</cp:coreProperties>
</file>